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81"/>
        <w:gridCol w:w="6636"/>
        <w:gridCol w:w="1451"/>
        <w:tblGridChange w:id="0">
          <w:tblGrid>
            <w:gridCol w:w="1481"/>
            <w:gridCol w:w="6636"/>
            <w:gridCol w:w="1451"/>
          </w:tblGrid>
        </w:tblGridChange>
      </w:tblGrid>
      <w:tr>
        <w:trPr>
          <w:trHeight w:val="1365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48896</wp:posOffset>
                  </wp:positionH>
                  <wp:positionV relativeFrom="paragraph">
                    <wp:posOffset>237490</wp:posOffset>
                  </wp:positionV>
                  <wp:extent cx="651510" cy="577850"/>
                  <wp:effectExtent b="0" l="0" r="0" t="0"/>
                  <wp:wrapNone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577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ISTITUTO OMNICOMPRENSIVO “L. PIRANDELLO”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SCUOLA INFANZIA, PRIMARIA, SECONDARIA DI 1°  E 2°  GRADO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ENNA n°  7 -  Tel. e Fax 0922/970439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92010 -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LAMPEDUSA E LINOSA (AG)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C.F. 80006700845      C.M. AGIC81000E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AGIC81000E@istruzione.it  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AGIC81000E@pec.istruzione.it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99ff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www.scuoledilampedusa.gov.it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 dirigente lampedusadir@gmail.com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300355</wp:posOffset>
                  </wp:positionV>
                  <wp:extent cx="527050" cy="514985"/>
                  <wp:effectExtent b="0" l="0" r="0" t="0"/>
                  <wp:wrapNone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149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91490" cy="52006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520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RELAZIONE FINALE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A.S.________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Diagnosi Funzionale: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Frequentante la sezione/classe __________ della scuola: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dell’infanzia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Primaria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Secondaria I grado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Secondaria II grado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Risorse umane a sostegno del processo di integrazione, in aggiunta ai docenti disciplinari assegnati alla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Numero di ore di sostegno: __________ settimanali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Servizio di assistenza igienico personale: _________ ore settimanali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Servizio di assistenza all’autonomia e alla comunicazione: ___ ore settimanali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L’alunno/a: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seguito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programmazione di classe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non  ha seguito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programmazione di classe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seguito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programmazione di classe con particolari adattamenti e semplificazioni in alcune discipline (indicare quali)……………………………………………………………………………………………………………….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ha seguito  in parte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programmazione di classe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ha seguito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programmazione individualizzata in tutte le aree disciplinari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ha seguito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programmazione individualizzata in alcune aree disciplinari…………………………………………………………………………………………………………………………………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altro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…………………………………………………………..………………………………………………………………………………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Contenuti: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a livello della classe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a livello della classe con riduzioni e semplificazioni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in quali discipline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[ ]   differenziati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in quali discipline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Dopo la rimodulazione della progettazione per la didattica a distanza (PEI)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l’alunno/a ha partecipato alla D.A.D.?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Sí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NO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IN PARTE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Indicazione del canale di comunicazione: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Argo (strumento obbligatorio)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E-mail istituzionale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App G-Suite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Hangouts Meet (Lezioni in videoconferenza)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 ] Google Classroom (Classe virtuale)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Applicazioni di Google (Documenti, Presentazioni, Fogli)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Altro 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 di interazione: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diretta con l’alunno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indiretta con la madre/padre/fratello/sorella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Docente di sostegno: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Descrizione sintetica delle attività svolte: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L’alunno ha svolto i compiti assegnati?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SI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NO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caso NO: indicare le motivazioni es:  non riusciva da solo e i  genitori non hanno potuto  aiutarlo/non aveva strumenti tecnologici sufficienti/ non aveva collegamento internet/altro: specificare)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programmazione prevista dal PEI è stata svolta: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totalmente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in parte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programma non è stato completamente svolto per: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Mancata partecipazione alle videoconferenze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Problemi di connessione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Mancanza di PC, tablet…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Mancanza di collaborazione alunni/famiglie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mancanza di tempo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scelte didattiche particolari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aspettative non corrispondenti al reale livello dell’alunno/alunna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altro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specificare)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è reso necessario apportare una rimodulazione  al PEI iniziale?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NO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SI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specificare i cambiamenti apportati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Fattori che hanno rallentato l’attività didattica e l’apprendimento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Mancata partecipazione alle videoconferenze dell’alunno/a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cambiamento dei docenti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scarsa autostima/paura dell’insuccesso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altro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specificare)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Fattori che hanno facilitato l’attività didattica e l’apprendimento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motivazione dell’alunno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coinvolgimento dell’alunno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uso di sussidi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esperienze laboratori ali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clima di classe  positivo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collaborazione tra docenti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altro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specificare)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</w:t>
        <w:tab/>
        <w:t xml:space="preserve">Ministeriale per tutte le discipline     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</w:t>
        <w:tab/>
        <w:t xml:space="preserve">Ministeriale con obiettivi minimi</w:t>
        <w:tab/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</w:t>
        <w:tab/>
        <w:t xml:space="preserve">Ministeriale con obiettivi minimi utilizzando le seguenti strategie per le seguenti discipline: 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aumento dei tempi    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riduzione n° esercizi    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prove equipollenti    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utilizzo sussidi didattici    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prove in braille  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lezioni individuali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Differenziato nei contenuti rispetto alla classe per le seguenti discipline: ……………………………………………….………………………………………………………………………………………………………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Intervento individualizzato con videoconferenze a parte: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molte volte</w:t>
        <w:tab/>
        <w:t xml:space="preserve">    [ ]    diverse volte     [ ]   alcune volte         [ ]    mai 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soddisfacente   [ ]   adeguata    [ ]   inadeguata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Interesse: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costante   [ ]   poco costante   [ ]   discontinuo   [ ]   scarso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Impegno e puntualità: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costante  [ ]   poco costante    [ ]   discontinuo   [ ]   scarso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e livelli: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center"/>
        <w:tblLayout w:type="fixed"/>
        <w:tblLook w:val="0000"/>
      </w:tblPr>
      <w:tblGrid>
        <w:gridCol w:w="3700"/>
        <w:gridCol w:w="6055"/>
        <w:gridCol w:w="23"/>
        <w:tblGridChange w:id="0">
          <w:tblGrid>
            <w:gridCol w:w="3700"/>
            <w:gridCol w:w="6055"/>
            <w:gridCol w:w="23"/>
          </w:tblGrid>
        </w:tblGridChange>
      </w:tblGrid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di autonomia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553" w:right="0" w:hanging="42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Totalmente Guidato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553" w:right="0" w:hanging="42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Guidato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553" w:right="0" w:hanging="42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Parzialmente guidato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553" w:right="0" w:hanging="42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autonomia</w: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Scambi relazionali e affettivi con i compagni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3" w:right="0" w:hanging="42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Obiettivo non raggiunto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3" w:right="0" w:hanging="42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Obiettivo raggiunto in parte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3" w:right="0" w:hanging="42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Obiettivo sostanzialmente raggiunto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3" w:right="0" w:hanging="42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Obiettivo raggiunto in modo soddisfacente</w:t>
            </w:r>
          </w:p>
        </w:tc>
      </w:tr>
      <w:tr>
        <w:trPr>
          <w:trHeight w:val="284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53" w:right="0" w:hanging="42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Obiettivo pienamente raggiunto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Scambi relazionali e affettivi con i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docenti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53" w:right="0" w:hanging="42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Obiettivo non raggiunto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3" w:right="0" w:hanging="42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3" w:right="0" w:hanging="42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Obiettivo raggiunto in parte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3" w:right="0" w:hanging="42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Obiettivo sostanzialmente raggiunto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3" w:right="0" w:hanging="42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Obiettivo raggiunto in modo soddisfacente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3" w:right="0" w:hanging="42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Obiettivo pienamente raggiunto </w:t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finalità educative generali del PEI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sono state raggiunte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sono state sostanzialmente raggiunte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sono state parzialmente raggiunte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non sono state raggiunte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competenze e gli obiettivi di apprendimento disciplinari stabiliti nel PEI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sono state raggiunti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sono state sostanzialmente raggiunti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sono state parzialmente raggiunti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non sono state raggiunti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Modalità di verifica: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prove comuni alla classe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prove differenziate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Valutazioni e verifiche: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tempi, procedure e strumenti comuni agli altri alunni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tempi più lunghi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strumenti compensativi o ausili per [ ]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quasi tutte le discipline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(indicare quali)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………………………………………………………………………….........................................................................................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Colloqui in videoconferenza con la famiglia: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Regolari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Saltuari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inesistenti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 Conduzione Colloquio Pluridisciplinare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(Da compilare solo per gli alunni iscritti alla classe terza della Secondaria di 1° grado)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testo scritto (tesina)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Presentazione multimediale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mappe concettuali multidiciplinari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esposizione di argomenti a piacere delle diverse discipline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argomenti correlati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materiale visivo/scritto inerente gli argomenti scelti: testo letterario, carta geografica, opera d’arte…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 altro: …………………………………………………………………………………………………………………………………….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Lampedusa, ……………………………………………..            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Il Docente specializzato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I Docenti di Classe: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🗆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🗆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🗆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🗆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AGIC81000E@pec.istruzione.it" TargetMode="External"/><Relationship Id="rId8" Type="http://schemas.openxmlformats.org/officeDocument/2006/relationships/hyperlink" Target="http://www.scuoledilampedus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